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3C41" w:rsidRPr="008C67D2" w:rsidRDefault="00721DE2">
      <w:pPr>
        <w:spacing w:after="0" w:line="408" w:lineRule="auto"/>
        <w:ind w:left="120"/>
        <w:jc w:val="center"/>
      </w:pPr>
      <w:r w:rsidRPr="008C67D2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203C41" w:rsidRPr="008C67D2" w:rsidRDefault="00721DE2">
      <w:pPr>
        <w:spacing w:after="0" w:line="408" w:lineRule="auto"/>
        <w:ind w:left="120"/>
        <w:jc w:val="center"/>
      </w:pPr>
      <w:bookmarkStart w:id="0" w:name="0c037b7b-5520-4791-a03a-b18d3eebfa6a"/>
      <w:r w:rsidRPr="008C67D2">
        <w:rPr>
          <w:rFonts w:ascii="Times New Roman" w:hAnsi="Times New Roman"/>
          <w:b/>
          <w:color w:val="000000"/>
          <w:sz w:val="28"/>
        </w:rPr>
        <w:t xml:space="preserve">Министерство общего и профессионального образования Ростовской области </w:t>
      </w:r>
      <w:bookmarkEnd w:id="0"/>
    </w:p>
    <w:p w:rsidR="00203C41" w:rsidRPr="008C67D2" w:rsidRDefault="00721DE2">
      <w:pPr>
        <w:spacing w:after="0" w:line="408" w:lineRule="auto"/>
        <w:ind w:left="120"/>
        <w:jc w:val="center"/>
      </w:pPr>
      <w:bookmarkStart w:id="1" w:name="afb608da-8ae8-4d65-84e8-c89526b10adb"/>
      <w:r w:rsidRPr="008C67D2">
        <w:rPr>
          <w:rFonts w:ascii="Times New Roman" w:hAnsi="Times New Roman"/>
          <w:b/>
          <w:color w:val="000000"/>
          <w:sz w:val="28"/>
        </w:rPr>
        <w:t>Управление образования Администрации Аксайского района</w:t>
      </w:r>
      <w:bookmarkEnd w:id="1"/>
    </w:p>
    <w:p w:rsidR="00203C41" w:rsidRPr="008C67D2" w:rsidRDefault="00721DE2">
      <w:pPr>
        <w:spacing w:after="0" w:line="408" w:lineRule="auto"/>
        <w:ind w:left="120"/>
        <w:jc w:val="center"/>
      </w:pPr>
      <w:r w:rsidRPr="008C67D2">
        <w:rPr>
          <w:rFonts w:ascii="Times New Roman" w:hAnsi="Times New Roman"/>
          <w:b/>
          <w:color w:val="000000"/>
          <w:sz w:val="28"/>
        </w:rPr>
        <w:t>МБОУ Грушевская СОШ</w:t>
      </w:r>
    </w:p>
    <w:p w:rsidR="00203C41" w:rsidRPr="008C67D2" w:rsidRDefault="00203C41">
      <w:pPr>
        <w:spacing w:after="0"/>
        <w:ind w:left="120"/>
      </w:pPr>
    </w:p>
    <w:p w:rsidR="00203C41" w:rsidRPr="008C67D2" w:rsidRDefault="00203C41">
      <w:pPr>
        <w:spacing w:after="0"/>
        <w:ind w:left="120"/>
      </w:pPr>
    </w:p>
    <w:p w:rsidR="00203C41" w:rsidRPr="008C67D2" w:rsidRDefault="00203C41">
      <w:pPr>
        <w:spacing w:after="0"/>
        <w:ind w:left="120"/>
      </w:pPr>
    </w:p>
    <w:p w:rsidR="00203C41" w:rsidRPr="008C67D2" w:rsidRDefault="00203C41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191698" w:rsidRPr="00E2220E" w:rsidTr="000D4161">
        <w:tc>
          <w:tcPr>
            <w:tcW w:w="3114" w:type="dxa"/>
          </w:tcPr>
          <w:p w:rsidR="00191698" w:rsidRPr="0040209D" w:rsidRDefault="00191698" w:rsidP="00604498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191698" w:rsidRPr="008944ED" w:rsidRDefault="00191698" w:rsidP="006044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191698" w:rsidRDefault="00191698" w:rsidP="006044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91698" w:rsidRPr="008944ED" w:rsidRDefault="00191698" w:rsidP="006044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Дружинина Л.М.</w:t>
            </w:r>
          </w:p>
          <w:p w:rsidR="00191698" w:rsidRDefault="00191698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 от</w:t>
            </w:r>
          </w:p>
          <w:p w:rsidR="00191698" w:rsidRDefault="00F117D2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28.08.2025г.</w:t>
            </w:r>
          </w:p>
          <w:p w:rsidR="00191698" w:rsidRPr="0040209D" w:rsidRDefault="00191698" w:rsidP="006044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91698" w:rsidRPr="0040209D" w:rsidRDefault="00191698" w:rsidP="006044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А</w:t>
            </w:r>
          </w:p>
          <w:p w:rsidR="00191698" w:rsidRPr="008944ED" w:rsidRDefault="00191698" w:rsidP="006044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Руководитель МС</w:t>
            </w:r>
          </w:p>
          <w:p w:rsidR="00191698" w:rsidRDefault="00191698" w:rsidP="006044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91698" w:rsidRPr="008944ED" w:rsidRDefault="00191698" w:rsidP="006044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Тихонова Р.В.</w:t>
            </w:r>
          </w:p>
          <w:p w:rsidR="00191698" w:rsidRDefault="00191698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№15 от</w:t>
            </w:r>
          </w:p>
          <w:p w:rsidR="00191698" w:rsidRDefault="00F117D2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191698" w:rsidRPr="0040209D" w:rsidRDefault="00191698" w:rsidP="006044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191698" w:rsidRDefault="00191698" w:rsidP="006044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УТВЕРЖДЕНА</w:t>
            </w:r>
          </w:p>
          <w:p w:rsidR="00191698" w:rsidRPr="008944ED" w:rsidRDefault="00191698" w:rsidP="00604498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</w:t>
            </w:r>
          </w:p>
          <w:p w:rsidR="00191698" w:rsidRDefault="00191698" w:rsidP="00604498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191698" w:rsidRPr="008944ED" w:rsidRDefault="00191698" w:rsidP="00604498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Буланов А.А.</w:t>
            </w:r>
          </w:p>
          <w:p w:rsidR="00191698" w:rsidRDefault="00191698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 №203-о от</w:t>
            </w:r>
          </w:p>
          <w:p w:rsidR="00191698" w:rsidRDefault="00F117D2" w:rsidP="00604498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29.08.2025г.</w:t>
            </w:r>
          </w:p>
          <w:p w:rsidR="00191698" w:rsidRPr="0040209D" w:rsidRDefault="00191698" w:rsidP="00604498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203C41" w:rsidRDefault="00203C41">
      <w:pPr>
        <w:spacing w:after="0"/>
        <w:ind w:left="120"/>
      </w:pPr>
    </w:p>
    <w:p w:rsidR="00203C41" w:rsidRDefault="00203C41">
      <w:pPr>
        <w:spacing w:after="0"/>
        <w:ind w:left="120"/>
      </w:pPr>
    </w:p>
    <w:p w:rsidR="00203C41" w:rsidRDefault="00203C41">
      <w:pPr>
        <w:spacing w:after="0"/>
        <w:ind w:left="120"/>
      </w:pPr>
    </w:p>
    <w:p w:rsidR="00203C41" w:rsidRDefault="00203C41">
      <w:pPr>
        <w:spacing w:after="0"/>
        <w:ind w:left="120"/>
      </w:pPr>
    </w:p>
    <w:p w:rsidR="00203C41" w:rsidRDefault="00203C41">
      <w:pPr>
        <w:spacing w:after="0"/>
        <w:ind w:left="120"/>
      </w:pPr>
    </w:p>
    <w:p w:rsidR="00203C41" w:rsidRDefault="00721DE2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203C41" w:rsidRDefault="00721DE2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8267265)</w:t>
      </w:r>
    </w:p>
    <w:p w:rsidR="00203C41" w:rsidRDefault="00203C41">
      <w:pPr>
        <w:spacing w:after="0"/>
        <w:ind w:left="120"/>
        <w:jc w:val="center"/>
      </w:pPr>
    </w:p>
    <w:p w:rsidR="00203C41" w:rsidRPr="008C67D2" w:rsidRDefault="00721DE2">
      <w:pPr>
        <w:spacing w:after="0" w:line="408" w:lineRule="auto"/>
        <w:ind w:left="120"/>
        <w:jc w:val="center"/>
      </w:pPr>
      <w:r w:rsidRPr="008C67D2">
        <w:rPr>
          <w:rFonts w:ascii="Times New Roman" w:hAnsi="Times New Roman"/>
          <w:b/>
          <w:color w:val="000000"/>
          <w:sz w:val="28"/>
        </w:rPr>
        <w:t>учебного предмета «Вероятность и статистика. Углубленный уровень»</w:t>
      </w:r>
    </w:p>
    <w:p w:rsidR="00203C41" w:rsidRPr="008C67D2" w:rsidRDefault="00721DE2">
      <w:pPr>
        <w:spacing w:after="0" w:line="408" w:lineRule="auto"/>
        <w:ind w:left="120"/>
        <w:jc w:val="center"/>
      </w:pPr>
      <w:r w:rsidRPr="008C67D2">
        <w:rPr>
          <w:rFonts w:ascii="Times New Roman" w:hAnsi="Times New Roman"/>
          <w:color w:val="000000"/>
          <w:sz w:val="28"/>
        </w:rPr>
        <w:t xml:space="preserve">для обучающихся 10-11 классов </w:t>
      </w:r>
    </w:p>
    <w:p w:rsidR="00203C41" w:rsidRPr="008C67D2" w:rsidRDefault="00203C41">
      <w:pPr>
        <w:spacing w:after="0"/>
        <w:ind w:left="120"/>
        <w:jc w:val="center"/>
      </w:pPr>
    </w:p>
    <w:p w:rsidR="00203C41" w:rsidRPr="008C67D2" w:rsidRDefault="00203C41">
      <w:pPr>
        <w:spacing w:after="0"/>
        <w:ind w:left="120"/>
        <w:jc w:val="center"/>
      </w:pPr>
    </w:p>
    <w:p w:rsidR="00203C41" w:rsidRPr="008C67D2" w:rsidRDefault="00203C41">
      <w:pPr>
        <w:spacing w:after="0"/>
        <w:ind w:left="120"/>
        <w:jc w:val="center"/>
      </w:pPr>
    </w:p>
    <w:p w:rsidR="00203C41" w:rsidRPr="008C67D2" w:rsidRDefault="00203C41">
      <w:pPr>
        <w:spacing w:after="0"/>
        <w:ind w:left="120"/>
        <w:jc w:val="center"/>
      </w:pPr>
    </w:p>
    <w:p w:rsidR="00203C41" w:rsidRPr="008C67D2" w:rsidRDefault="00203C41">
      <w:pPr>
        <w:spacing w:after="0"/>
        <w:ind w:left="120"/>
        <w:jc w:val="center"/>
      </w:pPr>
    </w:p>
    <w:p w:rsidR="00203C41" w:rsidRPr="008C67D2" w:rsidRDefault="00203C41">
      <w:pPr>
        <w:spacing w:after="0"/>
        <w:ind w:left="120"/>
        <w:jc w:val="center"/>
      </w:pPr>
    </w:p>
    <w:p w:rsidR="00203C41" w:rsidRPr="008C67D2" w:rsidRDefault="00203C41">
      <w:pPr>
        <w:spacing w:after="0"/>
        <w:ind w:left="120"/>
        <w:jc w:val="center"/>
      </w:pPr>
    </w:p>
    <w:p w:rsidR="00203C41" w:rsidRPr="008C67D2" w:rsidRDefault="00203C41">
      <w:pPr>
        <w:spacing w:after="0"/>
        <w:ind w:left="120"/>
        <w:jc w:val="center"/>
      </w:pPr>
    </w:p>
    <w:p w:rsidR="00203C41" w:rsidRPr="008C67D2" w:rsidRDefault="00203C41">
      <w:pPr>
        <w:spacing w:after="0"/>
        <w:ind w:left="120"/>
        <w:jc w:val="center"/>
      </w:pPr>
    </w:p>
    <w:p w:rsidR="00203C41" w:rsidRPr="008C67D2" w:rsidRDefault="00203C41">
      <w:pPr>
        <w:spacing w:after="0"/>
        <w:ind w:left="120"/>
        <w:jc w:val="center"/>
      </w:pPr>
    </w:p>
    <w:p w:rsidR="00203C41" w:rsidRPr="008C67D2" w:rsidRDefault="00721DE2">
      <w:pPr>
        <w:spacing w:after="0"/>
        <w:ind w:left="120"/>
        <w:jc w:val="center"/>
      </w:pPr>
      <w:bookmarkStart w:id="2" w:name="00db9df5-4f18-4315-937d-9949a0b704d1"/>
      <w:proofErr w:type="spellStart"/>
      <w:r w:rsidRPr="008C67D2">
        <w:rPr>
          <w:rFonts w:ascii="Times New Roman" w:hAnsi="Times New Roman"/>
          <w:b/>
          <w:color w:val="000000"/>
          <w:sz w:val="28"/>
        </w:rPr>
        <w:t>ст</w:t>
      </w:r>
      <w:proofErr w:type="spellEnd"/>
      <w:r w:rsidRPr="008C67D2">
        <w:rPr>
          <w:rFonts w:ascii="Times New Roman" w:hAnsi="Times New Roman"/>
          <w:b/>
          <w:color w:val="000000"/>
          <w:sz w:val="28"/>
        </w:rPr>
        <w:t xml:space="preserve"> Грушевская</w:t>
      </w:r>
      <w:bookmarkEnd w:id="2"/>
      <w:r w:rsidRPr="008C67D2">
        <w:rPr>
          <w:rFonts w:ascii="Times New Roman" w:hAnsi="Times New Roman"/>
          <w:b/>
          <w:color w:val="000000"/>
          <w:sz w:val="28"/>
        </w:rPr>
        <w:t xml:space="preserve"> </w:t>
      </w:r>
      <w:bookmarkStart w:id="3" w:name="9cbcb13b-ef51-4f5f-b56f-5fc99c9360c2"/>
      <w:r w:rsidRPr="008C67D2">
        <w:rPr>
          <w:rFonts w:ascii="Times New Roman" w:hAnsi="Times New Roman"/>
          <w:b/>
          <w:color w:val="000000"/>
          <w:sz w:val="28"/>
        </w:rPr>
        <w:t>2025г</w:t>
      </w:r>
      <w:bookmarkEnd w:id="3"/>
    </w:p>
    <w:p w:rsidR="00203C41" w:rsidRPr="008C67D2" w:rsidRDefault="00203C41">
      <w:pPr>
        <w:spacing w:after="0"/>
        <w:ind w:left="120"/>
      </w:pPr>
    </w:p>
    <w:p w:rsidR="00203C41" w:rsidRPr="008C67D2" w:rsidRDefault="00721DE2">
      <w:pPr>
        <w:spacing w:after="0" w:line="264" w:lineRule="auto"/>
        <w:ind w:left="120"/>
        <w:jc w:val="both"/>
      </w:pPr>
      <w:bookmarkStart w:id="4" w:name="block-65994446"/>
      <w:r w:rsidRPr="008C67D2">
        <w:rPr>
          <w:rFonts w:ascii="Times New Roman" w:hAnsi="Times New Roman"/>
          <w:b/>
          <w:color w:val="000000"/>
          <w:sz w:val="28"/>
        </w:rPr>
        <w:t>ПОЯСНИТЕЛЬНАЯ ЗАПИСКА</w:t>
      </w:r>
    </w:p>
    <w:p w:rsidR="00203C41" w:rsidRPr="008C67D2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</w:t>
      </w:r>
      <w:r w:rsidRPr="008C67D2">
        <w:rPr>
          <w:rFonts w:ascii="Times New Roman" w:hAnsi="Times New Roman"/>
          <w:color w:val="000000"/>
          <w:sz w:val="28"/>
        </w:rPr>
        <w:lastRenderedPageBreak/>
        <w:t>линии занимает изучение геометрического и биномиального распределений и знакомство с их непрерывными аналогами – показательным и нормальным распределениями.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203C41" w:rsidRPr="008C67D2" w:rsidRDefault="00721DE2">
      <w:pPr>
        <w:spacing w:after="0" w:line="264" w:lineRule="auto"/>
        <w:ind w:firstLine="600"/>
        <w:jc w:val="both"/>
      </w:pPr>
      <w:bookmarkStart w:id="5" w:name="b36699e0-a848-4276-9295-9131bc7b4ab1"/>
      <w:r w:rsidRPr="008C67D2">
        <w:rPr>
          <w:rFonts w:ascii="Times New Roman" w:hAnsi="Times New Roman"/>
          <w:color w:val="000000"/>
          <w:sz w:val="28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5"/>
    </w:p>
    <w:p w:rsidR="00203C41" w:rsidRPr="008C67D2" w:rsidRDefault="00203C41">
      <w:pPr>
        <w:sectPr w:rsidR="00203C41" w:rsidRPr="008C67D2">
          <w:pgSz w:w="11906" w:h="16383"/>
          <w:pgMar w:top="1134" w:right="850" w:bottom="1134" w:left="1701" w:header="720" w:footer="720" w:gutter="0"/>
          <w:cols w:space="720"/>
        </w:sectPr>
      </w:pPr>
    </w:p>
    <w:p w:rsidR="00203C41" w:rsidRPr="008C67D2" w:rsidRDefault="00721DE2">
      <w:pPr>
        <w:spacing w:after="0" w:line="264" w:lineRule="auto"/>
        <w:ind w:left="120"/>
        <w:jc w:val="both"/>
      </w:pPr>
      <w:bookmarkStart w:id="6" w:name="block-65994454"/>
      <w:bookmarkEnd w:id="4"/>
      <w:r w:rsidRPr="008C67D2">
        <w:rPr>
          <w:rFonts w:ascii="Times New Roman" w:hAnsi="Times New Roman"/>
          <w:b/>
          <w:color w:val="000000"/>
          <w:sz w:val="28"/>
        </w:rPr>
        <w:lastRenderedPageBreak/>
        <w:t>СОДЕРЖАНИЕ ОБУЧЕНИЯ</w:t>
      </w:r>
    </w:p>
    <w:p w:rsidR="00203C41" w:rsidRPr="008C67D2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left="12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10 КЛАСС</w:t>
      </w:r>
    </w:p>
    <w:p w:rsidR="00203C41" w:rsidRPr="008C67D2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203C41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Операции над событиями: пересечение, объединение, противоположные события. </w:t>
      </w:r>
      <w:r>
        <w:rPr>
          <w:rFonts w:ascii="Times New Roman" w:hAnsi="Times New Roman"/>
          <w:color w:val="000000"/>
          <w:sz w:val="28"/>
        </w:rPr>
        <w:t>Диаграммы Эйлера. Формула сложения вероятностей.</w:t>
      </w:r>
    </w:p>
    <w:p w:rsidR="00203C41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Условная вероятность. Умножение вероятностей. Дерево случайного эксперимента. </w:t>
      </w:r>
      <w:r>
        <w:rPr>
          <w:rFonts w:ascii="Times New Roman" w:hAnsi="Times New Roman"/>
          <w:color w:val="000000"/>
          <w:sz w:val="28"/>
        </w:rPr>
        <w:t>Формула полной вероятности. Формула Байеса. Независимые события.</w:t>
      </w:r>
    </w:p>
    <w:p w:rsidR="00203C41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</w:t>
      </w:r>
      <w:r>
        <w:rPr>
          <w:rFonts w:ascii="Times New Roman" w:hAnsi="Times New Roman"/>
          <w:color w:val="000000"/>
          <w:sz w:val="28"/>
        </w:rPr>
        <w:t xml:space="preserve">Перестановки и факториал. Число сочетаний. Треугольник Паскаля. Формула бинома Ньютона. </w:t>
      </w:r>
    </w:p>
    <w:p w:rsidR="00203C41" w:rsidRDefault="00721D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 xml:space="preserve">Серия независимых испытаний Бернулли. Случайный выбор из конечной совокупности.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Совместное распределение двух случайных величин. Независимые случайные </w:t>
      </w:r>
      <w:proofErr w:type="spellStart"/>
      <w:proofErr w:type="gramStart"/>
      <w:r w:rsidRPr="008C67D2">
        <w:rPr>
          <w:rFonts w:ascii="Times New Roman" w:hAnsi="Times New Roman"/>
          <w:color w:val="000000"/>
          <w:sz w:val="28"/>
        </w:rPr>
        <w:t>величины.Математическое</w:t>
      </w:r>
      <w:proofErr w:type="spellEnd"/>
      <w:proofErr w:type="gramEnd"/>
      <w:r w:rsidRPr="008C67D2">
        <w:rPr>
          <w:rFonts w:ascii="Times New Roman" w:hAnsi="Times New Roman"/>
          <w:color w:val="000000"/>
          <w:sz w:val="28"/>
        </w:rPr>
        <w:t xml:space="preserve">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203C41" w:rsidRDefault="00721DE2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03C41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lastRenderedPageBreak/>
        <w:t xml:space="preserve">Неравенство Чебышёва. Теорема Чебышёва. Теорема Бернулли. Закон больших чисел. </w:t>
      </w:r>
      <w:r w:rsidRPr="008C67D2">
        <w:rPr>
          <w:rFonts w:ascii="Times New Roman" w:hAnsi="Times New Roman"/>
          <w:color w:val="000000"/>
          <w:sz w:val="28"/>
        </w:rPr>
        <w:t>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Непрерывные случайные величины. </w:t>
      </w:r>
      <w:r>
        <w:rPr>
          <w:rFonts w:ascii="Times New Roman" w:hAnsi="Times New Roman"/>
          <w:color w:val="000000"/>
          <w:sz w:val="28"/>
        </w:rPr>
        <w:t xml:space="preserve">Примеры. Функция плотности вероятности распределения. </w:t>
      </w:r>
      <w:r w:rsidRPr="008C67D2">
        <w:rPr>
          <w:rFonts w:ascii="Times New Roman" w:hAnsi="Times New Roman"/>
          <w:color w:val="000000"/>
          <w:sz w:val="28"/>
        </w:rPr>
        <w:t>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203C41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Последовательность одиночных независимых событий. </w:t>
      </w:r>
      <w:r>
        <w:rPr>
          <w:rFonts w:ascii="Times New Roman" w:hAnsi="Times New Roman"/>
          <w:color w:val="000000"/>
          <w:sz w:val="28"/>
        </w:rPr>
        <w:t>Задачи, приводящие к распределению Пуассона.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203C41" w:rsidRPr="008C67D2" w:rsidRDefault="00203C41">
      <w:pPr>
        <w:sectPr w:rsidR="00203C41" w:rsidRPr="008C67D2">
          <w:pgSz w:w="11906" w:h="16383"/>
          <w:pgMar w:top="1134" w:right="850" w:bottom="1134" w:left="1701" w:header="720" w:footer="720" w:gutter="0"/>
          <w:cols w:space="720"/>
        </w:sectPr>
      </w:pPr>
    </w:p>
    <w:p w:rsidR="00203C41" w:rsidRPr="008C67D2" w:rsidRDefault="00721DE2">
      <w:pPr>
        <w:spacing w:after="0" w:line="264" w:lineRule="auto"/>
        <w:ind w:left="120"/>
        <w:jc w:val="both"/>
      </w:pPr>
      <w:bookmarkStart w:id="7" w:name="block-65994455"/>
      <w:bookmarkEnd w:id="6"/>
      <w:r w:rsidRPr="008C67D2">
        <w:rPr>
          <w:rFonts w:ascii="Times New Roman" w:hAnsi="Times New Roman"/>
          <w:b/>
          <w:color w:val="000000"/>
          <w:sz w:val="28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203C41" w:rsidRPr="008C67D2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left="12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ЛИЧНОСТНЫЕ РЕЗУЛЬТАТЫ</w:t>
      </w:r>
    </w:p>
    <w:p w:rsidR="00203C41" w:rsidRPr="008C67D2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1) гражданского воспитания: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сформированность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2) патриотического воспитания: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сформированность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3) духовно-нравственного воспитания: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осознание духовных ценностей российского народа, сформированность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4) эстетического воспитания: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5) физического воспитания:</w:t>
      </w:r>
    </w:p>
    <w:p w:rsidR="00203C41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сформированность умения применять математические знания в интересах здорового и безопасного образа жизни, ответственное отношение к своему здоровью </w:t>
      </w:r>
      <w:r>
        <w:rPr>
          <w:rFonts w:ascii="Times New Roman" w:hAnsi="Times New Roman"/>
          <w:color w:val="000000"/>
          <w:sz w:val="28"/>
        </w:rPr>
        <w:t>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6) трудового воспитания: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8C67D2">
        <w:rPr>
          <w:rFonts w:ascii="Times New Roman" w:hAnsi="Times New Roman"/>
          <w:color w:val="000000"/>
          <w:sz w:val="28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7) экологического воспитания: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 xml:space="preserve">8) ценности научного познания: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сформированность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203C41" w:rsidRPr="008C67D2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left="12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МЕТАПРЕДМЕТНЫЕ РЕЗУЛЬТАТЫ</w:t>
      </w:r>
    </w:p>
    <w:p w:rsidR="00203C41" w:rsidRPr="008C67D2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left="12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Познавательные универсальные учебные действия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8C67D2">
        <w:rPr>
          <w:rFonts w:ascii="Times New Roman" w:hAnsi="Times New Roman"/>
          <w:color w:val="000000"/>
          <w:sz w:val="28"/>
        </w:rPr>
        <w:t>контрпримеры</w:t>
      </w:r>
      <w:proofErr w:type="spellEnd"/>
      <w:r w:rsidRPr="008C67D2">
        <w:rPr>
          <w:rFonts w:ascii="Times New Roman" w:hAnsi="Times New Roman"/>
          <w:color w:val="000000"/>
          <w:sz w:val="28"/>
        </w:rPr>
        <w:t>, обосновывать собственные суждения и выводы;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Базовые исследовательские действия: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выявлять дефициты информации, данных, необходимых для ответа на вопрос и для решения задачи;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структурировать информацию, представлять её в различных формах, иллюстрировать графически;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оценивать надёжность информации по самостоятельно сформулированным критериям.</w:t>
      </w:r>
    </w:p>
    <w:p w:rsidR="00203C41" w:rsidRPr="008C67D2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left="12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Общение: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203C41" w:rsidRPr="008C67D2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left="12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Регулятивные универсальные учебные действия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Самоорганизация: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8C67D2">
        <w:rPr>
          <w:rFonts w:ascii="Times New Roman" w:hAnsi="Times New Roman"/>
          <w:color w:val="000000"/>
          <w:sz w:val="28"/>
        </w:rPr>
        <w:t>недостижения</w:t>
      </w:r>
      <w:proofErr w:type="spellEnd"/>
      <w:r w:rsidRPr="008C67D2">
        <w:rPr>
          <w:rFonts w:ascii="Times New Roman" w:hAnsi="Times New Roman"/>
          <w:color w:val="000000"/>
          <w:sz w:val="28"/>
        </w:rPr>
        <w:t xml:space="preserve"> результатов деятельности, находить ошибку, давать оценку приобретённому опыту.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>Совместная деятельность: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203C41" w:rsidRPr="008C67D2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left="120"/>
        <w:jc w:val="both"/>
      </w:pPr>
      <w:r w:rsidRPr="008C67D2">
        <w:rPr>
          <w:rFonts w:ascii="Times New Roman" w:hAnsi="Times New Roman"/>
          <w:b/>
          <w:color w:val="000000"/>
          <w:sz w:val="28"/>
        </w:rPr>
        <w:t xml:space="preserve">ПРЕДМЕТНЫЕ РЕЗУЛЬТАТЫ </w:t>
      </w:r>
    </w:p>
    <w:p w:rsidR="00203C41" w:rsidRPr="008C67D2" w:rsidRDefault="00203C41">
      <w:pPr>
        <w:spacing w:after="0" w:line="264" w:lineRule="auto"/>
        <w:ind w:left="120"/>
        <w:jc w:val="both"/>
      </w:pP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К концу </w:t>
      </w:r>
      <w:r w:rsidRPr="008C67D2">
        <w:rPr>
          <w:rFonts w:ascii="Times New Roman" w:hAnsi="Times New Roman"/>
          <w:b/>
          <w:color w:val="000000"/>
          <w:sz w:val="28"/>
        </w:rPr>
        <w:t>10 класса</w:t>
      </w:r>
      <w:r w:rsidRPr="008C67D2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распределение;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</w:t>
      </w:r>
      <w:proofErr w:type="spellStart"/>
      <w:r w:rsidRPr="008C67D2">
        <w:rPr>
          <w:rFonts w:ascii="Times New Roman" w:hAnsi="Times New Roman"/>
          <w:color w:val="000000"/>
          <w:sz w:val="28"/>
        </w:rPr>
        <w:t>величин;свободно</w:t>
      </w:r>
      <w:proofErr w:type="spellEnd"/>
      <w:r w:rsidRPr="008C67D2">
        <w:rPr>
          <w:rFonts w:ascii="Times New Roman" w:hAnsi="Times New Roman"/>
          <w:color w:val="000000"/>
          <w:sz w:val="28"/>
        </w:rPr>
        <w:t xml:space="preserve">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распределений. 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К концу </w:t>
      </w:r>
      <w:r w:rsidRPr="008C67D2">
        <w:rPr>
          <w:rFonts w:ascii="Times New Roman" w:hAnsi="Times New Roman"/>
          <w:b/>
          <w:color w:val="000000"/>
          <w:sz w:val="28"/>
        </w:rPr>
        <w:t>11 класса</w:t>
      </w:r>
      <w:r w:rsidRPr="008C67D2">
        <w:rPr>
          <w:rFonts w:ascii="Times New Roman" w:hAnsi="Times New Roman"/>
          <w:color w:val="000000"/>
          <w:sz w:val="28"/>
        </w:rPr>
        <w:t xml:space="preserve"> обучающийся научится: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распределениями;</w:t>
      </w:r>
    </w:p>
    <w:p w:rsidR="00203C41" w:rsidRPr="008C67D2" w:rsidRDefault="00721DE2">
      <w:pPr>
        <w:spacing w:after="0" w:line="264" w:lineRule="auto"/>
        <w:ind w:firstLine="600"/>
        <w:jc w:val="both"/>
      </w:pPr>
      <w:r w:rsidRPr="008C67D2">
        <w:rPr>
          <w:rFonts w:ascii="Times New Roman" w:hAnsi="Times New Roman"/>
          <w:color w:val="000000"/>
          <w:sz w:val="28"/>
        </w:rPr>
        <w:t xml:space="preserve">приводить примеры задач, приводящих к показательному распределению, задач, приводящих к нормальному распределению. Оперировать понятиями: функция плотности вероятности показательного распределения, функция плотности вероятности нормального распределения, функция плотности и свойства нормального </w:t>
      </w:r>
      <w:proofErr w:type="spellStart"/>
      <w:proofErr w:type="gramStart"/>
      <w:r w:rsidRPr="008C67D2">
        <w:rPr>
          <w:rFonts w:ascii="Times New Roman" w:hAnsi="Times New Roman"/>
          <w:color w:val="000000"/>
          <w:sz w:val="28"/>
        </w:rPr>
        <w:t>распределения;определять</w:t>
      </w:r>
      <w:proofErr w:type="spellEnd"/>
      <w:proofErr w:type="gramEnd"/>
      <w:r w:rsidRPr="008C67D2">
        <w:rPr>
          <w:rFonts w:ascii="Times New Roman" w:hAnsi="Times New Roman"/>
          <w:color w:val="000000"/>
          <w:sz w:val="28"/>
        </w:rPr>
        <w:t xml:space="preserve"> коэффициент линейной корреляции, выборочный коэффициент корреляции.</w:t>
      </w:r>
    </w:p>
    <w:p w:rsidR="00203C41" w:rsidRPr="008C67D2" w:rsidRDefault="00203C41">
      <w:pPr>
        <w:sectPr w:rsidR="00203C41" w:rsidRPr="008C67D2">
          <w:pgSz w:w="11906" w:h="16383"/>
          <w:pgMar w:top="1134" w:right="850" w:bottom="1134" w:left="1701" w:header="720" w:footer="720" w:gutter="0"/>
          <w:cols w:space="720"/>
        </w:sectPr>
      </w:pPr>
    </w:p>
    <w:p w:rsidR="00203C41" w:rsidRDefault="00721DE2">
      <w:pPr>
        <w:spacing w:after="0"/>
        <w:ind w:left="120"/>
      </w:pPr>
      <w:bookmarkStart w:id="8" w:name="block-65994448"/>
      <w:bookmarkEnd w:id="7"/>
      <w:r w:rsidRPr="008C67D2"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03C41" w:rsidRDefault="00721D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44"/>
        <w:gridCol w:w="1841"/>
        <w:gridCol w:w="1910"/>
        <w:gridCol w:w="2662"/>
      </w:tblGrid>
      <w:tr w:rsidR="00203C41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</w:tr>
      <w:tr w:rsidR="00203C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теории графов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203C41" w:rsidRDefault="00203C41"/>
        </w:tc>
      </w:tr>
    </w:tbl>
    <w:p w:rsidR="00203C41" w:rsidRDefault="00203C41">
      <w:pPr>
        <w:sectPr w:rsidR="00203C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C41" w:rsidRDefault="00721D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4582"/>
        <w:gridCol w:w="1576"/>
        <w:gridCol w:w="1841"/>
        <w:gridCol w:w="1910"/>
        <w:gridCol w:w="2718"/>
      </w:tblGrid>
      <w:tr w:rsidR="00203C41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</w:tr>
      <w:tr w:rsidR="00203C4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Закон больших чисел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статистики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Распределение Пуассона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между случайными величинами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203C41" w:rsidRDefault="00203C41"/>
        </w:tc>
      </w:tr>
    </w:tbl>
    <w:p w:rsidR="00203C41" w:rsidRDefault="00203C41">
      <w:pPr>
        <w:sectPr w:rsidR="00203C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C41" w:rsidRDefault="00203C41">
      <w:pPr>
        <w:sectPr w:rsidR="00203C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C41" w:rsidRDefault="00721DE2">
      <w:pPr>
        <w:spacing w:after="0"/>
        <w:ind w:left="120"/>
      </w:pPr>
      <w:bookmarkStart w:id="9" w:name="block-65994447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03C41" w:rsidRDefault="00721D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80"/>
        <w:gridCol w:w="1237"/>
        <w:gridCol w:w="1841"/>
        <w:gridCol w:w="1910"/>
        <w:gridCol w:w="1347"/>
        <w:gridCol w:w="2837"/>
      </w:tblGrid>
      <w:tr w:rsidR="00203C41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Граф, связный граф,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Степень (валентность) вершины.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Цепи и циклы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Графы на плоскости. Дерево случайного эксперимента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 (исходы)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Пересечение, объединение множеств и событий,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Формула сложения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Байеса. Независимые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умножения. Перестановки и факториал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сочетаний. 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191698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191698">
            <w:pPr>
              <w:spacing w:after="0"/>
              <w:ind w:left="135"/>
            </w:pPr>
            <w:r w:rsidRPr="00191698">
              <w:rPr>
                <w:rFonts w:ascii="Times New Roman" w:hAnsi="Times New Roman"/>
                <w:color w:val="000000"/>
                <w:sz w:val="24"/>
              </w:rPr>
              <w:t>Формула бинома Ньютона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Серия независимых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Серия независимых испытаний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Случайный выбор из конечной совокупности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Операции над случайными величинами. Примеры распределений. </w:t>
            </w:r>
            <w:r>
              <w:rPr>
                <w:rFonts w:ascii="Times New Roman" w:hAnsi="Times New Roman"/>
                <w:color w:val="000000"/>
                <w:sz w:val="24"/>
              </w:rPr>
              <w:t>Бинарная случайная величина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Геометрическое распределение. Биномиальное распределение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Независимые случайные величины. Свойства математического ожидания.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бинарной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Дисперсия и стандартное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отклонение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Дисперсия бинарной случайной величины. Свойства дисперсии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Дисперсия и стандартное отклонение геометрического распределения</w:t>
            </w:r>
            <w:proofErr w:type="gramStart"/>
            <w:r w:rsidRPr="008C67D2">
              <w:rPr>
                <w:rFonts w:ascii="Times New Roman" w:hAnsi="Times New Roman"/>
                <w:color w:val="000000"/>
                <w:sz w:val="24"/>
              </w:rPr>
              <w:t>. .</w:t>
            </w:r>
            <w:proofErr w:type="gramEnd"/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 w:rsidP="0019169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"Испытания Бернулли. Случайные величины и распределения"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 w:rsidRPr="008C67D2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и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203C41" w:rsidRDefault="00203C4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203C4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03C41" w:rsidRDefault="00203C41"/>
        </w:tc>
      </w:tr>
    </w:tbl>
    <w:p w:rsidR="00203C41" w:rsidRDefault="00203C41">
      <w:pPr>
        <w:sectPr w:rsidR="00203C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C41" w:rsidRDefault="00721DE2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073"/>
        <w:gridCol w:w="1011"/>
        <w:gridCol w:w="1841"/>
        <w:gridCol w:w="1910"/>
        <w:gridCol w:w="1347"/>
        <w:gridCol w:w="2837"/>
      </w:tblGrid>
      <w:tr w:rsidR="00203C41" w:rsidTr="00F117D2">
        <w:trPr>
          <w:trHeight w:val="144"/>
          <w:tblCellSpacing w:w="20" w:type="nil"/>
        </w:trPr>
        <w:tc>
          <w:tcPr>
            <w:tcW w:w="1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40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2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203C41" w:rsidRDefault="00203C41">
            <w:pPr>
              <w:spacing w:after="0"/>
              <w:ind w:left="135"/>
            </w:pPr>
          </w:p>
        </w:tc>
      </w:tr>
      <w:tr w:rsidR="00203C41" w:rsidTr="00F117D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203C41" w:rsidRDefault="00203C4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03C41" w:rsidRDefault="00203C41"/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 Чебышева. Теорема Чебышева. Теорема Бернулли. Закон больших чисел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Генеральная совокупность и случайная выборка. Знакомство с </w:t>
            </w:r>
            <w:r w:rsidRPr="008C67D2">
              <w:rPr>
                <w:rFonts w:ascii="Times New Roman" w:hAnsi="Times New Roman"/>
                <w:color w:val="000000"/>
                <w:sz w:val="24"/>
              </w:rPr>
              <w:lastRenderedPageBreak/>
              <w:t>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Оценивание вероятностей событий по выборке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Функция плотности вероятности показательного распределения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Функция плотности вероятности нормального распределения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Последовательность одиночных </w:t>
            </w:r>
            <w:r w:rsidRPr="008C67D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независимых событий. Пример задачи, приводящей к распределению </w:t>
            </w:r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Ковариация двух случайных величин. Коэффициент корреляции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Совместные наблюдения двух величин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Выборочный коэффициент корреляции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Различие между линейной связью и причинно-следственной связью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Линейная регрессия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Практическая работа с использованием электронных таблиц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bookmarkStart w:id="10" w:name="_GoBack" w:colFirst="6" w:colLast="6"/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Опыты с равновозможными элементарными событиями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Вычисление вероятностей событий с применением графических </w:t>
            </w:r>
            <w:r w:rsidRPr="008C67D2">
              <w:rPr>
                <w:rFonts w:ascii="Times New Roman" w:hAnsi="Times New Roman"/>
                <w:color w:val="000000"/>
                <w:sz w:val="24"/>
              </w:rPr>
              <w:lastRenderedPageBreak/>
              <w:t>методов: координатная прямая, дерево, диаграмма Эйлера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28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случайной величины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Контрольная работа: "Вероятность и статистика"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tr w:rsidR="00F117D2" w:rsidTr="00F117D2">
        <w:trPr>
          <w:trHeight w:val="144"/>
          <w:tblCellSpacing w:w="20" w:type="nil"/>
        </w:trPr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73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</w:pPr>
          </w:p>
        </w:tc>
        <w:tc>
          <w:tcPr>
            <w:tcW w:w="2837" w:type="dxa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C67D2">
                <w:rPr>
                  <w:rFonts w:ascii="Times New Roman" w:hAnsi="Times New Roman"/>
                  <w:color w:val="0000FF"/>
                  <w:u w:val="single"/>
                </w:rPr>
                <w:t>06</w:t>
              </w:r>
            </w:hyperlink>
          </w:p>
        </w:tc>
      </w:tr>
      <w:bookmarkEnd w:id="10"/>
      <w:tr w:rsidR="00F117D2" w:rsidTr="00F117D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7D2" w:rsidRPr="008C67D2" w:rsidRDefault="00F117D2" w:rsidP="00F117D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117D2" w:rsidRDefault="00F117D2" w:rsidP="00F117D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F117D2" w:rsidRDefault="00F117D2" w:rsidP="00F117D2"/>
        </w:tc>
      </w:tr>
    </w:tbl>
    <w:p w:rsidR="00203C41" w:rsidRDefault="00203C41">
      <w:pPr>
        <w:sectPr w:rsidR="00203C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C41" w:rsidRDefault="00203C41">
      <w:pPr>
        <w:sectPr w:rsidR="00203C4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03C41" w:rsidRPr="008C67D2" w:rsidRDefault="00721DE2">
      <w:pPr>
        <w:spacing w:before="199" w:after="199"/>
        <w:ind w:left="120"/>
      </w:pPr>
      <w:bookmarkStart w:id="11" w:name="block-65994449"/>
      <w:bookmarkEnd w:id="9"/>
      <w:r w:rsidRPr="008C67D2">
        <w:rPr>
          <w:rFonts w:ascii="Times New Roman" w:hAnsi="Times New Roman"/>
          <w:b/>
          <w:color w:val="000000"/>
          <w:sz w:val="28"/>
        </w:rPr>
        <w:lastRenderedPageBreak/>
        <w:t>ПРОВЕРЯЕМЫЕ ТРЕБОВАНИЯ К РЕЗУЛЬТАТАМ ОСВОЕНИЯ ОСНОВНОЙ ОБРАЗОВАТЕЛЬНОЙ ПРОГРАММЫ</w:t>
      </w:r>
    </w:p>
    <w:p w:rsidR="00203C41" w:rsidRDefault="00721D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03C41" w:rsidRDefault="00203C4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203C41" w:rsidRPr="008C67D2">
        <w:trPr>
          <w:trHeight w:val="144"/>
        </w:trPr>
        <w:tc>
          <w:tcPr>
            <w:tcW w:w="174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03C41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203C41" w:rsidRPr="008C67D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Читать и строить таблицы и диаграммы</w:t>
            </w:r>
          </w:p>
        </w:tc>
      </w:tr>
      <w:tr w:rsidR="00203C41" w:rsidRPr="008C67D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Оперировать понятиями: среднее арифметическое, медиана, наибольшее, наименьшее значение, размах массива числовых данных</w:t>
            </w:r>
          </w:p>
        </w:tc>
      </w:tr>
      <w:tr w:rsidR="00203C41" w:rsidRPr="008C67D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случайный эксперимент (опыт) и случайное событие, элементарное событие (элементарный исход) случайного опыта; находить вероятности в опытах с равновозможными случайными событиями, находить и сравнивать вероятности событий в изученных случайных экспериментах</w:t>
            </w:r>
          </w:p>
        </w:tc>
      </w:tr>
      <w:tr w:rsidR="00203C41" w:rsidRPr="008C67D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Находить и формулировать события: пересечение и объединение данных событий, событие, противоположное данному событию; пользоваться диаграммами Эйлера и формулой сложения вероятностей при решении задач</w:t>
            </w:r>
          </w:p>
        </w:tc>
      </w:tr>
      <w:tr w:rsidR="00203C41" w:rsidRPr="008C67D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Оперировать понятиями: условная вероятность, независимые события; находить вероятности с помощью правила умножения, с помощью дерева случайного опыта</w:t>
            </w:r>
          </w:p>
        </w:tc>
      </w:tr>
      <w:tr w:rsidR="00203C41" w:rsidRPr="008C67D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Применять комбинаторное правило умножения при решении задач</w:t>
            </w:r>
          </w:p>
        </w:tc>
      </w:tr>
      <w:tr w:rsidR="00203C41" w:rsidRPr="008C67D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Оперировать понятиями: испытание, независимые испытания, серия испытаний, успех и неудача; находить вероятности событий в серии независимых испытаний до первого успеха, находить вероятности событий в серии испытаний Бернулли</w:t>
            </w:r>
          </w:p>
        </w:tc>
      </w:tr>
      <w:tr w:rsidR="00203C41" w:rsidRPr="008C67D2">
        <w:trPr>
          <w:trHeight w:val="144"/>
        </w:trPr>
        <w:tc>
          <w:tcPr>
            <w:tcW w:w="174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6.8</w:t>
            </w:r>
          </w:p>
        </w:tc>
        <w:tc>
          <w:tcPr>
            <w:tcW w:w="12261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Оперировать понятиями: случайная величина, распределение вероятностей, диаграмма распределения</w:t>
            </w:r>
          </w:p>
        </w:tc>
      </w:tr>
    </w:tbl>
    <w:p w:rsidR="00203C41" w:rsidRDefault="00721D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03C41" w:rsidRDefault="00203C4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854"/>
        <w:gridCol w:w="7709"/>
      </w:tblGrid>
      <w:tr w:rsidR="00203C41" w:rsidRPr="008C67D2">
        <w:trPr>
          <w:trHeight w:val="144"/>
        </w:trPr>
        <w:tc>
          <w:tcPr>
            <w:tcW w:w="1661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387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</w:pPr>
            <w:r w:rsidRPr="008C67D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203C41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203C41" w:rsidRPr="008C67D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Сравнивать вероятности значений случайной </w:t>
            </w:r>
            <w:proofErr w:type="spellStart"/>
            <w:r w:rsidRPr="008C67D2">
              <w:rPr>
                <w:rFonts w:ascii="Times New Roman" w:hAnsi="Times New Roman"/>
                <w:color w:val="000000"/>
                <w:sz w:val="24"/>
              </w:rPr>
              <w:t>величиныпо</w:t>
            </w:r>
            <w:proofErr w:type="spellEnd"/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распределению или с помощью диаграмм</w:t>
            </w:r>
          </w:p>
        </w:tc>
      </w:tr>
      <w:tr w:rsidR="00203C41" w:rsidRPr="008C67D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Оперировать понятием математического ожидания, приводить </w:t>
            </w:r>
            <w:r w:rsidRPr="008C67D2">
              <w:rPr>
                <w:rFonts w:ascii="Times New Roman" w:hAnsi="Times New Roman"/>
                <w:color w:val="000000"/>
                <w:sz w:val="24"/>
              </w:rPr>
              <w:lastRenderedPageBreak/>
              <w:t>примеры того, как применяется математическое ожидание случайной величины, находить математическое ожидание по данному распределению</w:t>
            </w:r>
          </w:p>
        </w:tc>
      </w:tr>
      <w:tr w:rsidR="00203C41" w:rsidRPr="008C67D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5.3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Иметь представление о законе больших чисел</w:t>
            </w:r>
          </w:p>
        </w:tc>
      </w:tr>
      <w:tr w:rsidR="00203C41" w:rsidRPr="008C67D2">
        <w:trPr>
          <w:trHeight w:val="144"/>
        </w:trPr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387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Иметь представление о нормальном распределении</w:t>
            </w:r>
          </w:p>
        </w:tc>
      </w:tr>
    </w:tbl>
    <w:p w:rsidR="00203C41" w:rsidRPr="008C67D2" w:rsidRDefault="00203C41">
      <w:pPr>
        <w:spacing w:after="0"/>
        <w:ind w:left="120"/>
      </w:pPr>
    </w:p>
    <w:p w:rsidR="00203C41" w:rsidRPr="008C67D2" w:rsidRDefault="00203C41">
      <w:pPr>
        <w:sectPr w:rsidR="00203C41" w:rsidRPr="008C67D2">
          <w:pgSz w:w="11906" w:h="16383"/>
          <w:pgMar w:top="1134" w:right="850" w:bottom="1134" w:left="1701" w:header="720" w:footer="720" w:gutter="0"/>
          <w:cols w:space="720"/>
        </w:sectPr>
      </w:pPr>
    </w:p>
    <w:p w:rsidR="00203C41" w:rsidRDefault="00721DE2">
      <w:pPr>
        <w:spacing w:before="199" w:after="199"/>
        <w:ind w:left="120"/>
      </w:pPr>
      <w:bookmarkStart w:id="12" w:name="block-65994450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203C41" w:rsidRDefault="00721D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203C41" w:rsidRDefault="00203C41">
      <w:pPr>
        <w:spacing w:before="199" w:after="199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3"/>
        <w:gridCol w:w="8770"/>
      </w:tblGrid>
      <w:tr w:rsidR="00203C41">
        <w:trPr>
          <w:trHeight w:val="144"/>
        </w:trPr>
        <w:tc>
          <w:tcPr>
            <w:tcW w:w="81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680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203C4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203C41" w:rsidRPr="008C67D2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Представление данных с помощью таблиц и диаграмм. Среднее арифметическое, медиана, наибольшее и наименьшее значения, размах, дисперсия и стандартное отклонение числовых наборов</w:t>
            </w:r>
          </w:p>
        </w:tc>
      </w:tr>
      <w:tr w:rsidR="00203C4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Случайные эксперименты (опыты) и случайные события. Элементарные события (исходы). Вероятность случайного события. Близость </w:t>
            </w:r>
            <w:proofErr w:type="spellStart"/>
            <w:r w:rsidRPr="008C67D2">
              <w:rPr>
                <w:rFonts w:ascii="Times New Roman" w:hAnsi="Times New Roman"/>
                <w:color w:val="000000"/>
                <w:sz w:val="24"/>
              </w:rPr>
              <w:t>частотыи</w:t>
            </w:r>
            <w:proofErr w:type="spellEnd"/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 вероятности событий. Случайные 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Вероятности событий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опытахс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равновозможными элементарными событиями</w:t>
            </w:r>
          </w:p>
        </w:tc>
      </w:tr>
      <w:tr w:rsidR="00203C4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Операции над событиями: пересечение, объединение, противоположные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Диаграммы Эйлера. Формула сложения вероятностей</w:t>
            </w:r>
          </w:p>
        </w:tc>
      </w:tr>
      <w:tr w:rsidR="00203C4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Условная вероятность. Умножение вероятностей. Дерево случайного эксперимента. </w:t>
            </w:r>
            <w:r>
              <w:rPr>
                <w:rFonts w:ascii="Times New Roman" w:hAnsi="Times New Roman"/>
                <w:color w:val="000000"/>
                <w:sz w:val="24"/>
              </w:rPr>
              <w:t>Формула полной вероятности. Независимые события</w:t>
            </w:r>
          </w:p>
        </w:tc>
      </w:tr>
      <w:tr w:rsidR="00203C4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Комбинаторное правило умножения. Перестановки и факториал. </w:t>
            </w:r>
            <w:r>
              <w:rPr>
                <w:rFonts w:ascii="Times New Roman" w:hAnsi="Times New Roman"/>
                <w:color w:val="000000"/>
                <w:sz w:val="24"/>
              </w:rPr>
              <w:t>Число сочетаний. Треугольник Паскаля. Формула бинома Ньютона</w:t>
            </w:r>
          </w:p>
        </w:tc>
      </w:tr>
      <w:tr w:rsidR="00203C4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Бинарный случайный опыт (испытание), успех и неудача. Независимые испытания. Серия независимых испытаний до первого успеха. </w:t>
            </w:r>
            <w:r>
              <w:rPr>
                <w:rFonts w:ascii="Times New Roman" w:hAnsi="Times New Roman"/>
                <w:color w:val="000000"/>
                <w:sz w:val="24"/>
              </w:rPr>
              <w:t>Серия независимых испытаний Бернулли</w:t>
            </w:r>
          </w:p>
        </w:tc>
      </w:tr>
      <w:tr w:rsidR="00203C41">
        <w:trPr>
          <w:trHeight w:val="144"/>
        </w:trPr>
        <w:tc>
          <w:tcPr>
            <w:tcW w:w="81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6.7</w:t>
            </w:r>
          </w:p>
        </w:tc>
        <w:tc>
          <w:tcPr>
            <w:tcW w:w="13680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Случайная величина. Распределение вероятностей. Диаграмма 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Примеры распределений, в том числе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биномиальное</w:t>
            </w:r>
          </w:p>
        </w:tc>
      </w:tr>
    </w:tbl>
    <w:p w:rsidR="00203C41" w:rsidRDefault="00203C41">
      <w:pPr>
        <w:spacing w:after="0"/>
        <w:ind w:left="120"/>
      </w:pPr>
    </w:p>
    <w:p w:rsidR="00203C41" w:rsidRDefault="00721DE2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203C41" w:rsidRDefault="00203C41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1"/>
        <w:gridCol w:w="8582"/>
      </w:tblGrid>
      <w:tr w:rsidR="00203C41">
        <w:trPr>
          <w:trHeight w:val="144"/>
        </w:trPr>
        <w:tc>
          <w:tcPr>
            <w:tcW w:w="113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Код </w:t>
            </w:r>
          </w:p>
        </w:tc>
        <w:tc>
          <w:tcPr>
            <w:tcW w:w="13178" w:type="dxa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203C4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Теория вероятностей и статистика</w:t>
            </w:r>
          </w:p>
        </w:tc>
      </w:tr>
      <w:tr w:rsidR="00203C4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Числовые характеристики случайных величин: математическое ожидание, дисперсия и стандартное отклонение. Примеры применения математического ожидания, в том числе в задачах из повседневной жизни. Математическое ожидание бинарной случайной величины. Математическое ожидание суммы случайных величин. </w:t>
            </w:r>
            <w:r>
              <w:rPr>
                <w:rFonts w:ascii="Times New Roman" w:hAnsi="Times New Roman"/>
                <w:color w:val="000000"/>
                <w:sz w:val="24"/>
              </w:rPr>
              <w:t>Математическое ожидание и дисперсия геометрического и биномиального распределений</w:t>
            </w:r>
          </w:p>
        </w:tc>
      </w:tr>
      <w:tr w:rsidR="00203C4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Закон больших чисел и его роль в науке, природе и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Выборочный метод исследований</w:t>
            </w:r>
          </w:p>
        </w:tc>
      </w:tr>
      <w:tr w:rsidR="00203C41">
        <w:trPr>
          <w:trHeight w:val="144"/>
        </w:trPr>
        <w:tc>
          <w:tcPr>
            <w:tcW w:w="113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317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5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Примеры непрерывных случайных величин. Понятие о плотности </w:t>
            </w:r>
            <w:r w:rsidRPr="008C67D2"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распределения. </w:t>
            </w:r>
            <w:r>
              <w:rPr>
                <w:rFonts w:ascii="Times New Roman" w:hAnsi="Times New Roman"/>
                <w:color w:val="000000"/>
                <w:sz w:val="24"/>
              </w:rPr>
              <w:t>Задачи, приводящие к нормальному распределению. Понятие о нормальном распределении</w:t>
            </w:r>
          </w:p>
        </w:tc>
      </w:tr>
    </w:tbl>
    <w:p w:rsidR="00203C41" w:rsidRDefault="00203C41">
      <w:pPr>
        <w:spacing w:after="0"/>
        <w:ind w:left="120"/>
      </w:pPr>
    </w:p>
    <w:p w:rsidR="00203C41" w:rsidRDefault="00203C41">
      <w:pPr>
        <w:sectPr w:rsidR="00203C41">
          <w:pgSz w:w="11906" w:h="16383"/>
          <w:pgMar w:top="1134" w:right="850" w:bottom="1134" w:left="1701" w:header="720" w:footer="720" w:gutter="0"/>
          <w:cols w:space="720"/>
        </w:sectPr>
      </w:pPr>
    </w:p>
    <w:p w:rsidR="00203C41" w:rsidRPr="008C67D2" w:rsidRDefault="00721DE2">
      <w:pPr>
        <w:spacing w:before="199" w:after="199" w:line="336" w:lineRule="auto"/>
        <w:ind w:left="120"/>
      </w:pPr>
      <w:bookmarkStart w:id="13" w:name="block-65994452"/>
      <w:bookmarkEnd w:id="12"/>
      <w:r w:rsidRPr="008C67D2">
        <w:rPr>
          <w:rFonts w:ascii="Times New Roman" w:hAnsi="Times New Roman"/>
          <w:b/>
          <w:color w:val="000000"/>
          <w:sz w:val="28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203C41" w:rsidRPr="008C67D2" w:rsidRDefault="00203C41">
      <w:pPr>
        <w:spacing w:after="0" w:line="336" w:lineRule="auto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25"/>
        <w:gridCol w:w="7638"/>
      </w:tblGrid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30"/>
            </w:pPr>
            <w:r w:rsidRPr="008C67D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/>
              <w:ind w:left="130"/>
            </w:pPr>
            <w:r w:rsidRPr="008C67D2"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</w:t>
            </w:r>
            <w:proofErr w:type="spellStart"/>
            <w:r w:rsidRPr="008C67D2"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  <w:r w:rsidRPr="008C67D2">
              <w:rPr>
                <w:rFonts w:ascii="Times New Roman" w:hAnsi="Times New Roman"/>
                <w:color w:val="000000"/>
                <w:sz w:val="24"/>
              </w:rPr>
              <w:t>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арифметическая прогрессия, геометрическая </w:t>
            </w:r>
            <w:r w:rsidRPr="008C67D2">
              <w:rPr>
                <w:rFonts w:ascii="Times New Roman" w:hAnsi="Times New Roman"/>
                <w:color w:val="000000"/>
                <w:sz w:val="24"/>
              </w:rPr>
              <w:lastRenderedPageBreak/>
              <w:t>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 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физических задачах; находить площади и объёмы фигур с помощью </w:t>
            </w:r>
            <w:r w:rsidRPr="008C67D2">
              <w:rPr>
                <w:rFonts w:ascii="Times New Roman" w:hAnsi="Times New Roman"/>
                <w:color w:val="000000"/>
                <w:sz w:val="24"/>
              </w:rPr>
              <w:lastRenderedPageBreak/>
              <w:t>интеграла; приводить примеры математического моделирования с помощью дифференциальных уравнений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случайный опыт и случайное событие, вероятность случайного события; умение вычислять </w:t>
            </w:r>
            <w:r w:rsidRPr="008C67D2">
              <w:rPr>
                <w:rFonts w:ascii="Times New Roman" w:hAnsi="Times New Roman"/>
                <w:color w:val="000000"/>
                <w:sz w:val="24"/>
              </w:rPr>
              <w:lastRenderedPageBreak/>
              <w:t>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конуса, шара, развёртка поверхности, сечения конуса и цилиндра, параллельные оси или основанию, сечение шара, плоскость, </w:t>
            </w:r>
            <w:r w:rsidRPr="008C67D2">
              <w:rPr>
                <w:rFonts w:ascii="Times New Roman" w:hAnsi="Times New Roman"/>
                <w:color w:val="000000"/>
                <w:sz w:val="24"/>
              </w:rPr>
              <w:lastRenderedPageBreak/>
              <w:t>касающаяся сферы, цилиндра, конуса; 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 умение вычислять геометрические величины (длина, угол, площадь, объём, площадь поверхности), используя изученные формулы </w:t>
            </w:r>
            <w:r w:rsidRPr="008C67D2">
              <w:rPr>
                <w:rFonts w:ascii="Times New Roman" w:hAnsi="Times New Roman"/>
                <w:color w:val="000000"/>
                <w:spacing w:val="-2"/>
                <w:sz w:val="24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203C41" w:rsidRPr="008C67D2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873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36" w:lineRule="auto"/>
              <w:ind w:left="172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примеры математических открытий российской и мировой математической науки</w:t>
            </w:r>
          </w:p>
        </w:tc>
      </w:tr>
    </w:tbl>
    <w:p w:rsidR="00203C41" w:rsidRPr="008C67D2" w:rsidRDefault="00203C41">
      <w:pPr>
        <w:sectPr w:rsidR="00203C41" w:rsidRPr="008C67D2">
          <w:pgSz w:w="11906" w:h="16383"/>
          <w:pgMar w:top="1134" w:right="850" w:bottom="1134" w:left="1701" w:header="720" w:footer="720" w:gutter="0"/>
          <w:cols w:space="720"/>
        </w:sectPr>
      </w:pPr>
    </w:p>
    <w:p w:rsidR="00203C41" w:rsidRPr="008C67D2" w:rsidRDefault="00721DE2">
      <w:pPr>
        <w:spacing w:before="199" w:after="199" w:line="336" w:lineRule="auto"/>
        <w:ind w:left="120"/>
      </w:pPr>
      <w:bookmarkStart w:id="14" w:name="block-65994453"/>
      <w:bookmarkEnd w:id="13"/>
      <w:r w:rsidRPr="008C67D2">
        <w:rPr>
          <w:rFonts w:ascii="Times New Roman" w:hAnsi="Times New Roman"/>
          <w:b/>
          <w:color w:val="000000"/>
          <w:sz w:val="28"/>
        </w:rPr>
        <w:lastRenderedPageBreak/>
        <w:t>ПЕРЕЧЕНЬ ЭЛЕМЕНТОВ СОДЕРЖАНИЯ, ПРОВЕРЯЕМЫХ НА ЕГЭ ПО МАТЕМАТИКЕ</w:t>
      </w:r>
    </w:p>
    <w:p w:rsidR="00203C41" w:rsidRPr="008C67D2" w:rsidRDefault="00203C41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1"/>
        <w:gridCol w:w="8606"/>
      </w:tblGrid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92"/>
            </w:pPr>
            <w:r w:rsidRPr="008C67D2"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Натуральные и целые числа. Признаки делимости целых чисел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Логарифм числа. Десятичные и натуральные логарифмы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Целые и дробно-рациональные уравнения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Целые и дробно-рациональные неравенства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 и неравенств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Уравнения, неравенства и системы с параметрами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Матрица системы линейных уравнений. Определитель матрицы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Область определения и множество значений функции. Нули функции. Промежутки </w:t>
            </w:r>
            <w:proofErr w:type="spellStart"/>
            <w:r w:rsidRPr="008C67D2">
              <w:rPr>
                <w:rFonts w:ascii="Times New Roman" w:hAnsi="Times New Roman"/>
                <w:color w:val="000000"/>
                <w:sz w:val="24"/>
              </w:rPr>
              <w:t>знакопостоянства</w:t>
            </w:r>
            <w:proofErr w:type="spellEnd"/>
            <w:r w:rsidRPr="008C67D2">
              <w:rPr>
                <w:rFonts w:ascii="Times New Roman" w:hAnsi="Times New Roman"/>
                <w:color w:val="000000"/>
                <w:sz w:val="24"/>
              </w:rPr>
              <w:t>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8C67D2">
              <w:rPr>
                <w:rFonts w:ascii="Times New Roman" w:hAnsi="Times New Roman"/>
                <w:color w:val="000000"/>
                <w:sz w:val="24"/>
              </w:rPr>
              <w:t>-ой степени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Тригонометрические функции, их свойства и графики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Показательная и логарифмическая функции, их свойства и графики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Арифметическая и геометрическая прогрессии. Формула сложных процентов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Производная функции. Производные элементарных функций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  <w:jc w:val="both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Множество, операции над множествами. Диаграммы Эйлера – Венна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203C41" w:rsidRPr="008C67D2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Pr="008C67D2" w:rsidRDefault="00721DE2">
            <w:pPr>
              <w:spacing w:after="0" w:line="312" w:lineRule="auto"/>
              <w:ind w:left="234"/>
            </w:pPr>
            <w:r w:rsidRPr="008C67D2">
              <w:rPr>
                <w:rFonts w:ascii="Times New Roman" w:hAnsi="Times New Roman"/>
                <w:color w:val="000000"/>
                <w:sz w:val="24"/>
              </w:rPr>
              <w:t>Прямые и плоскости в пространстве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203C41">
        <w:trPr>
          <w:trHeight w:val="144"/>
        </w:trPr>
        <w:tc>
          <w:tcPr>
            <w:tcW w:w="896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288" w:type="dxa"/>
            <w:tcMar>
              <w:top w:w="50" w:type="dxa"/>
              <w:left w:w="100" w:type="dxa"/>
            </w:tcMar>
            <w:vAlign w:val="center"/>
          </w:tcPr>
          <w:p w:rsidR="00203C41" w:rsidRDefault="00721DE2">
            <w:pPr>
              <w:spacing w:after="0" w:line="312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203C41" w:rsidRDefault="00203C41">
      <w:pPr>
        <w:sectPr w:rsidR="00203C41">
          <w:pgSz w:w="11906" w:h="16383"/>
          <w:pgMar w:top="1134" w:right="850" w:bottom="1134" w:left="1701" w:header="720" w:footer="720" w:gutter="0"/>
          <w:cols w:space="720"/>
        </w:sectPr>
      </w:pPr>
    </w:p>
    <w:p w:rsidR="00203C41" w:rsidRDefault="00721DE2">
      <w:pPr>
        <w:spacing w:after="0"/>
        <w:ind w:left="120"/>
      </w:pPr>
      <w:bookmarkStart w:id="15" w:name="block-65994451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203C41" w:rsidRDefault="00721DE2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203C41" w:rsidRDefault="00203C41">
      <w:pPr>
        <w:spacing w:after="0" w:line="480" w:lineRule="auto"/>
        <w:ind w:left="120"/>
      </w:pPr>
    </w:p>
    <w:p w:rsidR="00203C41" w:rsidRPr="008C67D2" w:rsidRDefault="00721DE2">
      <w:pPr>
        <w:spacing w:after="0" w:line="480" w:lineRule="auto"/>
        <w:ind w:left="120"/>
      </w:pPr>
      <w:r w:rsidRPr="008C67D2">
        <w:rPr>
          <w:rFonts w:ascii="Times New Roman" w:hAnsi="Times New Roman"/>
          <w:color w:val="000000"/>
          <w:sz w:val="28"/>
        </w:rPr>
        <w:t xml:space="preserve">1. Высоцкий И.Р., Ященко И.В. Теория вероятностей и статистика. </w:t>
      </w:r>
      <w:r>
        <w:rPr>
          <w:rFonts w:ascii="Times New Roman" w:hAnsi="Times New Roman"/>
          <w:color w:val="000000"/>
          <w:sz w:val="28"/>
        </w:rPr>
        <w:t xml:space="preserve">7-9 классы. </w:t>
      </w:r>
      <w:r w:rsidRPr="008C67D2">
        <w:rPr>
          <w:rFonts w:ascii="Times New Roman" w:hAnsi="Times New Roman"/>
          <w:color w:val="000000"/>
          <w:sz w:val="28"/>
        </w:rPr>
        <w:t>Учебное пособие для</w:t>
      </w:r>
      <w:r w:rsidRPr="008C67D2">
        <w:rPr>
          <w:sz w:val="28"/>
        </w:rPr>
        <w:br/>
      </w:r>
      <w:r w:rsidRPr="008C67D2">
        <w:rPr>
          <w:rFonts w:ascii="Times New Roman" w:hAnsi="Times New Roman"/>
          <w:color w:val="000000"/>
          <w:sz w:val="28"/>
        </w:rPr>
        <w:t xml:space="preserve"> общеобразовательных организаций, — М. : Просвещение, 2021</w:t>
      </w:r>
      <w:r w:rsidRPr="008C67D2">
        <w:rPr>
          <w:sz w:val="28"/>
        </w:rPr>
        <w:br/>
      </w:r>
      <w:r w:rsidRPr="008C67D2">
        <w:rPr>
          <w:sz w:val="28"/>
        </w:rPr>
        <w:br/>
      </w:r>
      <w:bookmarkStart w:id="16" w:name="a6b37fd9-7472-4837-a3d7-a8ff388fb699"/>
      <w:bookmarkEnd w:id="16"/>
    </w:p>
    <w:p w:rsidR="00203C41" w:rsidRPr="008C67D2" w:rsidRDefault="00203C41">
      <w:pPr>
        <w:spacing w:after="0"/>
        <w:ind w:left="120"/>
      </w:pPr>
    </w:p>
    <w:p w:rsidR="00203C41" w:rsidRDefault="00721DE2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</w:rPr>
      </w:pPr>
      <w:r w:rsidRPr="008C67D2"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2A00F5" w:rsidRPr="002A00F5" w:rsidRDefault="002A00F5" w:rsidP="002A00F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A00F5">
        <w:t>​</w:t>
      </w:r>
      <w:r w:rsidRPr="002A00F5">
        <w:rPr>
          <w:rFonts w:ascii="Times New Roman" w:hAnsi="Times New Roman" w:cs="Times New Roman"/>
          <w:color w:val="000000"/>
          <w:sz w:val="28"/>
          <w:szCs w:val="28"/>
        </w:rPr>
        <w:t xml:space="preserve">• Методические пособие к предметной линии учебников по вероятности и статистике И. Р. Высоцкого, И. В. Ященко под ред. И. В. Ященко. 2-е изд., стер. </w:t>
      </w:r>
      <w:bookmarkStart w:id="17" w:name="a3988093-b880-493b-8f1c-a7e3f3b642d5"/>
      <w:r w:rsidRPr="002A00F5">
        <w:rPr>
          <w:rFonts w:ascii="Times New Roman" w:hAnsi="Times New Roman" w:cs="Times New Roman"/>
          <w:color w:val="000000"/>
          <w:sz w:val="28"/>
          <w:szCs w:val="28"/>
        </w:rPr>
        <w:t xml:space="preserve"> Москва "Просвещение" 2023</w:t>
      </w:r>
      <w:bookmarkEnd w:id="17"/>
      <w:r w:rsidRPr="002A00F5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2A00F5" w:rsidRPr="002A00F5" w:rsidRDefault="002A00F5" w:rsidP="002A00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A00F5">
        <w:rPr>
          <w:rFonts w:ascii="Times New Roman" w:hAnsi="Times New Roman" w:cs="Times New Roman"/>
          <w:color w:val="000000"/>
          <w:sz w:val="28"/>
          <w:szCs w:val="28"/>
        </w:rPr>
        <w:t xml:space="preserve">• Универсальный многоуровневый сборник задач. </w:t>
      </w:r>
      <w:r>
        <w:rPr>
          <w:rFonts w:ascii="Times New Roman" w:hAnsi="Times New Roman" w:cs="Times New Roman"/>
          <w:color w:val="000000"/>
          <w:sz w:val="28"/>
          <w:szCs w:val="28"/>
        </w:rPr>
        <w:t>10-11</w:t>
      </w:r>
      <w:r w:rsidRPr="002A00F5">
        <w:rPr>
          <w:rFonts w:ascii="Times New Roman" w:hAnsi="Times New Roman" w:cs="Times New Roman"/>
          <w:color w:val="000000"/>
          <w:sz w:val="28"/>
          <w:szCs w:val="28"/>
        </w:rPr>
        <w:t xml:space="preserve"> классы. Статистика. Вероятность. Комбинаторика. Практические задачи И.В. Ященко, И.Р. Высоцкий</w:t>
      </w:r>
    </w:p>
    <w:p w:rsidR="002A00F5" w:rsidRPr="002A00F5" w:rsidRDefault="002A00F5" w:rsidP="002A00F5">
      <w:pPr>
        <w:spacing w:before="240" w:after="120" w:line="48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A00F5" w:rsidRPr="008C67D2" w:rsidRDefault="002A00F5">
      <w:pPr>
        <w:spacing w:after="0" w:line="480" w:lineRule="auto"/>
        <w:ind w:left="120"/>
      </w:pPr>
    </w:p>
    <w:p w:rsidR="00203C41" w:rsidRPr="008C67D2" w:rsidRDefault="00203C41">
      <w:pPr>
        <w:spacing w:after="0" w:line="480" w:lineRule="auto"/>
        <w:ind w:left="120"/>
      </w:pPr>
    </w:p>
    <w:p w:rsidR="00203C41" w:rsidRPr="008C67D2" w:rsidRDefault="00203C41">
      <w:pPr>
        <w:spacing w:after="0"/>
        <w:ind w:left="120"/>
      </w:pPr>
    </w:p>
    <w:p w:rsidR="00203C41" w:rsidRPr="008C67D2" w:rsidRDefault="00721DE2">
      <w:pPr>
        <w:spacing w:after="0" w:line="480" w:lineRule="auto"/>
        <w:ind w:left="120"/>
      </w:pPr>
      <w:r w:rsidRPr="008C67D2">
        <w:rPr>
          <w:rFonts w:ascii="Times New Roman" w:hAnsi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:rsidR="00203C41" w:rsidRPr="008C67D2" w:rsidRDefault="00203C41">
      <w:pPr>
        <w:spacing w:after="0" w:line="480" w:lineRule="auto"/>
        <w:ind w:left="120"/>
      </w:pPr>
    </w:p>
    <w:p w:rsidR="00EA5322" w:rsidRPr="00E0029E" w:rsidRDefault="00EA5322" w:rsidP="00EA532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29E">
        <w:rPr>
          <w:rFonts w:ascii="Times New Roman" w:hAnsi="Times New Roman" w:cs="Times New Roman"/>
          <w:color w:val="333333"/>
          <w:sz w:val="28"/>
          <w:szCs w:val="28"/>
        </w:rPr>
        <w:t>‌</w:t>
      </w:r>
      <w:r w:rsidRPr="00E0029E">
        <w:rPr>
          <w:rFonts w:ascii="Times New Roman" w:hAnsi="Times New Roman" w:cs="Times New Roman"/>
          <w:color w:val="000000"/>
          <w:sz w:val="28"/>
          <w:szCs w:val="28"/>
        </w:rPr>
        <w:t>Библиотека ЦОК;</w:t>
      </w:r>
    </w:p>
    <w:p w:rsidR="00EA5322" w:rsidRPr="00E0029E" w:rsidRDefault="00EA5322" w:rsidP="00EA532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0029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Электронный образовательный ресурс «Домашние задания. Основное общее образование. Алгебра»,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10-11</w:t>
      </w:r>
      <w:r w:rsidRPr="00E0029E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класс, АО Издательство «Просвещение»;</w:t>
      </w:r>
      <w:r w:rsidRPr="00E0029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A5322" w:rsidRPr="00370C5A" w:rsidRDefault="00EA5322" w:rsidP="00EA5322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</w:pPr>
      <w:r w:rsidRPr="00E0029E">
        <w:rPr>
          <w:rFonts w:ascii="Times New Roman" w:hAnsi="Times New Roman" w:cs="Times New Roman"/>
          <w:sz w:val="28"/>
          <w:szCs w:val="28"/>
        </w:rPr>
        <w:t>https://urok.1c.ru/library/mathematics/virtualnye_laboratorii_po_matematike_7_11_kl/teoriya_veroyatnostey/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A5322" w:rsidRDefault="00EA5322" w:rsidP="00EA5322">
      <w:pPr>
        <w:pStyle w:val="ae"/>
        <w:spacing w:before="0" w:beforeAutospacing="0" w:after="0" w:afterAutospacing="0" w:line="480" w:lineRule="auto"/>
      </w:pPr>
    </w:p>
    <w:p w:rsidR="00203C41" w:rsidRPr="008C67D2" w:rsidRDefault="00203C41">
      <w:pPr>
        <w:sectPr w:rsidR="00203C41" w:rsidRPr="008C67D2">
          <w:pgSz w:w="11906" w:h="16383"/>
          <w:pgMar w:top="1134" w:right="850" w:bottom="1134" w:left="1701" w:header="720" w:footer="720" w:gutter="0"/>
          <w:cols w:space="720"/>
        </w:sectPr>
      </w:pPr>
    </w:p>
    <w:bookmarkEnd w:id="15"/>
    <w:p w:rsidR="00721DE2" w:rsidRPr="008C67D2" w:rsidRDefault="00721DE2"/>
    <w:sectPr w:rsidR="00721DE2" w:rsidRPr="008C67D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270AF7"/>
    <w:multiLevelType w:val="hybridMultilevel"/>
    <w:tmpl w:val="131C7C7E"/>
    <w:lvl w:ilvl="0" w:tplc="E4680BDA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C41"/>
    <w:rsid w:val="00191698"/>
    <w:rsid w:val="00203C41"/>
    <w:rsid w:val="002A00F5"/>
    <w:rsid w:val="00721DE2"/>
    <w:rsid w:val="008C67D2"/>
    <w:rsid w:val="00EA5322"/>
    <w:rsid w:val="00F11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0495B"/>
  <w15:docId w15:val="{9B3B4259-1464-41A2-A559-BCF21DC42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Normal (Web)"/>
    <w:basedOn w:val="a"/>
    <w:uiPriority w:val="99"/>
    <w:semiHidden/>
    <w:unhideWhenUsed/>
    <w:rsid w:val="00EA53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863f3b06" TargetMode="External"/><Relationship Id="rId18" Type="http://schemas.openxmlformats.org/officeDocument/2006/relationships/hyperlink" Target="https://m.edsoo.ru/863f3b06" TargetMode="External"/><Relationship Id="rId26" Type="http://schemas.openxmlformats.org/officeDocument/2006/relationships/hyperlink" Target="https://m.edsoo.ru/863f3b06" TargetMode="External"/><Relationship Id="rId39" Type="http://schemas.openxmlformats.org/officeDocument/2006/relationships/hyperlink" Target="https://m.edsoo.ru/863f3b06" TargetMode="External"/><Relationship Id="rId21" Type="http://schemas.openxmlformats.org/officeDocument/2006/relationships/hyperlink" Target="https://m.edsoo.ru/863f3b06" TargetMode="External"/><Relationship Id="rId34" Type="http://schemas.openxmlformats.org/officeDocument/2006/relationships/hyperlink" Target="https://m.edsoo.ru/863f3b06" TargetMode="External"/><Relationship Id="rId42" Type="http://schemas.openxmlformats.org/officeDocument/2006/relationships/hyperlink" Target="https://m.edsoo.ru/863f3b06" TargetMode="External"/><Relationship Id="rId47" Type="http://schemas.openxmlformats.org/officeDocument/2006/relationships/hyperlink" Target="https://m.edsoo.ru/863f3b06" TargetMode="External"/><Relationship Id="rId50" Type="http://schemas.openxmlformats.org/officeDocument/2006/relationships/hyperlink" Target="https://m.edsoo.ru/863f3b06" TargetMode="External"/><Relationship Id="rId55" Type="http://schemas.openxmlformats.org/officeDocument/2006/relationships/hyperlink" Target="https://m.edsoo.ru/863f3b06" TargetMode="External"/><Relationship Id="rId63" Type="http://schemas.openxmlformats.org/officeDocument/2006/relationships/hyperlink" Target="https://m.edsoo.ru/863f3b06" TargetMode="External"/><Relationship Id="rId68" Type="http://schemas.openxmlformats.org/officeDocument/2006/relationships/theme" Target="theme/theme1.xml"/><Relationship Id="rId7" Type="http://schemas.openxmlformats.org/officeDocument/2006/relationships/hyperlink" Target="https://m.edsoo.ru/863f3b06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863f3b06" TargetMode="External"/><Relationship Id="rId29" Type="http://schemas.openxmlformats.org/officeDocument/2006/relationships/hyperlink" Target="https://m.edsoo.ru/863f3b06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863f3b06" TargetMode="External"/><Relationship Id="rId11" Type="http://schemas.openxmlformats.org/officeDocument/2006/relationships/hyperlink" Target="https://m.edsoo.ru/863f3b06" TargetMode="External"/><Relationship Id="rId24" Type="http://schemas.openxmlformats.org/officeDocument/2006/relationships/hyperlink" Target="https://m.edsoo.ru/863f3b06" TargetMode="External"/><Relationship Id="rId32" Type="http://schemas.openxmlformats.org/officeDocument/2006/relationships/hyperlink" Target="https://m.edsoo.ru/863f3b06" TargetMode="External"/><Relationship Id="rId37" Type="http://schemas.openxmlformats.org/officeDocument/2006/relationships/hyperlink" Target="https://m.edsoo.ru/863f3b06" TargetMode="External"/><Relationship Id="rId40" Type="http://schemas.openxmlformats.org/officeDocument/2006/relationships/hyperlink" Target="https://m.edsoo.ru/863f3b06" TargetMode="External"/><Relationship Id="rId45" Type="http://schemas.openxmlformats.org/officeDocument/2006/relationships/hyperlink" Target="https://m.edsoo.ru/863f3b06" TargetMode="External"/><Relationship Id="rId53" Type="http://schemas.openxmlformats.org/officeDocument/2006/relationships/hyperlink" Target="https://m.edsoo.ru/863f3b06" TargetMode="External"/><Relationship Id="rId58" Type="http://schemas.openxmlformats.org/officeDocument/2006/relationships/hyperlink" Target="https://m.edsoo.ru/863f3b06" TargetMode="External"/><Relationship Id="rId66" Type="http://schemas.openxmlformats.org/officeDocument/2006/relationships/hyperlink" Target="https://m.edsoo.ru/863f3b06" TargetMode="External"/><Relationship Id="rId5" Type="http://schemas.openxmlformats.org/officeDocument/2006/relationships/hyperlink" Target="https://m.edsoo.ru/863f3b06" TargetMode="External"/><Relationship Id="rId15" Type="http://schemas.openxmlformats.org/officeDocument/2006/relationships/hyperlink" Target="https://m.edsoo.ru/863f3b06" TargetMode="External"/><Relationship Id="rId23" Type="http://schemas.openxmlformats.org/officeDocument/2006/relationships/hyperlink" Target="https://m.edsoo.ru/863f3b06" TargetMode="External"/><Relationship Id="rId28" Type="http://schemas.openxmlformats.org/officeDocument/2006/relationships/hyperlink" Target="https://m.edsoo.ru/863f3b06" TargetMode="External"/><Relationship Id="rId36" Type="http://schemas.openxmlformats.org/officeDocument/2006/relationships/hyperlink" Target="https://m.edsoo.ru/863f3b06" TargetMode="External"/><Relationship Id="rId49" Type="http://schemas.openxmlformats.org/officeDocument/2006/relationships/hyperlink" Target="https://m.edsoo.ru/863f3b06" TargetMode="External"/><Relationship Id="rId57" Type="http://schemas.openxmlformats.org/officeDocument/2006/relationships/hyperlink" Target="https://m.edsoo.ru/863f3b06" TargetMode="External"/><Relationship Id="rId61" Type="http://schemas.openxmlformats.org/officeDocument/2006/relationships/hyperlink" Target="https://m.edsoo.ru/863f3b06" TargetMode="External"/><Relationship Id="rId10" Type="http://schemas.openxmlformats.org/officeDocument/2006/relationships/hyperlink" Target="https://m.edsoo.ru/863f3b06" TargetMode="External"/><Relationship Id="rId19" Type="http://schemas.openxmlformats.org/officeDocument/2006/relationships/hyperlink" Target="https://m.edsoo.ru/863f3b06" TargetMode="External"/><Relationship Id="rId31" Type="http://schemas.openxmlformats.org/officeDocument/2006/relationships/hyperlink" Target="https://m.edsoo.ru/863f3b06" TargetMode="External"/><Relationship Id="rId44" Type="http://schemas.openxmlformats.org/officeDocument/2006/relationships/hyperlink" Target="https://m.edsoo.ru/863f3b06" TargetMode="External"/><Relationship Id="rId52" Type="http://schemas.openxmlformats.org/officeDocument/2006/relationships/hyperlink" Target="https://m.edsoo.ru/863f3b06" TargetMode="External"/><Relationship Id="rId60" Type="http://schemas.openxmlformats.org/officeDocument/2006/relationships/hyperlink" Target="https://m.edsoo.ru/863f3b06" TargetMode="External"/><Relationship Id="rId65" Type="http://schemas.openxmlformats.org/officeDocument/2006/relationships/hyperlink" Target="https://m.edsoo.ru/863f3b0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863f3b06" TargetMode="External"/><Relationship Id="rId14" Type="http://schemas.openxmlformats.org/officeDocument/2006/relationships/hyperlink" Target="https://m.edsoo.ru/863f3b06" TargetMode="External"/><Relationship Id="rId22" Type="http://schemas.openxmlformats.org/officeDocument/2006/relationships/hyperlink" Target="https://m.edsoo.ru/863f3b06" TargetMode="External"/><Relationship Id="rId27" Type="http://schemas.openxmlformats.org/officeDocument/2006/relationships/hyperlink" Target="https://m.edsoo.ru/863f3b06" TargetMode="External"/><Relationship Id="rId30" Type="http://schemas.openxmlformats.org/officeDocument/2006/relationships/hyperlink" Target="https://m.edsoo.ru/863f3b06" TargetMode="External"/><Relationship Id="rId35" Type="http://schemas.openxmlformats.org/officeDocument/2006/relationships/hyperlink" Target="https://m.edsoo.ru/863f3b06" TargetMode="External"/><Relationship Id="rId43" Type="http://schemas.openxmlformats.org/officeDocument/2006/relationships/hyperlink" Target="https://m.edsoo.ru/863f3b06" TargetMode="External"/><Relationship Id="rId48" Type="http://schemas.openxmlformats.org/officeDocument/2006/relationships/hyperlink" Target="https://m.edsoo.ru/863f3b06" TargetMode="External"/><Relationship Id="rId56" Type="http://schemas.openxmlformats.org/officeDocument/2006/relationships/hyperlink" Target="https://m.edsoo.ru/863f3b06" TargetMode="External"/><Relationship Id="rId64" Type="http://schemas.openxmlformats.org/officeDocument/2006/relationships/hyperlink" Target="https://m.edsoo.ru/863f3b06" TargetMode="External"/><Relationship Id="rId8" Type="http://schemas.openxmlformats.org/officeDocument/2006/relationships/hyperlink" Target="https://m.edsoo.ru/863f3b06" TargetMode="External"/><Relationship Id="rId51" Type="http://schemas.openxmlformats.org/officeDocument/2006/relationships/hyperlink" Target="https://m.edsoo.ru/863f3b06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863f3b06" TargetMode="External"/><Relationship Id="rId17" Type="http://schemas.openxmlformats.org/officeDocument/2006/relationships/hyperlink" Target="https://m.edsoo.ru/863f3b06" TargetMode="External"/><Relationship Id="rId25" Type="http://schemas.openxmlformats.org/officeDocument/2006/relationships/hyperlink" Target="https://m.edsoo.ru/863f3b06" TargetMode="External"/><Relationship Id="rId33" Type="http://schemas.openxmlformats.org/officeDocument/2006/relationships/hyperlink" Target="https://m.edsoo.ru/863f3b06" TargetMode="External"/><Relationship Id="rId38" Type="http://schemas.openxmlformats.org/officeDocument/2006/relationships/hyperlink" Target="https://m.edsoo.ru/863f3b06" TargetMode="External"/><Relationship Id="rId46" Type="http://schemas.openxmlformats.org/officeDocument/2006/relationships/hyperlink" Target="https://m.edsoo.ru/863f3b06" TargetMode="External"/><Relationship Id="rId59" Type="http://schemas.openxmlformats.org/officeDocument/2006/relationships/hyperlink" Target="https://m.edsoo.ru/863f3b06" TargetMode="External"/><Relationship Id="rId67" Type="http://schemas.openxmlformats.org/officeDocument/2006/relationships/fontTable" Target="fontTable.xml"/><Relationship Id="rId20" Type="http://schemas.openxmlformats.org/officeDocument/2006/relationships/hyperlink" Target="https://m.edsoo.ru/863f3b06" TargetMode="External"/><Relationship Id="rId41" Type="http://schemas.openxmlformats.org/officeDocument/2006/relationships/hyperlink" Target="https://m.edsoo.ru/863f3b06" TargetMode="External"/><Relationship Id="rId54" Type="http://schemas.openxmlformats.org/officeDocument/2006/relationships/hyperlink" Target="https://m.edsoo.ru/863f3b06" TargetMode="External"/><Relationship Id="rId62" Type="http://schemas.openxmlformats.org/officeDocument/2006/relationships/hyperlink" Target="https://m.edsoo.ru/863f3b0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36</Pages>
  <Words>7257</Words>
  <Characters>41371</Characters>
  <Application>Microsoft Office Word</Application>
  <DocSecurity>0</DocSecurity>
  <Lines>344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6</cp:revision>
  <dcterms:created xsi:type="dcterms:W3CDTF">2025-09-17T08:40:00Z</dcterms:created>
  <dcterms:modified xsi:type="dcterms:W3CDTF">2025-10-14T12:22:00Z</dcterms:modified>
</cp:coreProperties>
</file>